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1231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GT: RELATOS DE EXPERIÊNCIA EXTENSIONISTA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Escuta, afetividade e empatia: o ACOLHER CCS UFRN na promoção da saúde mental e do desenvolvimento acadêmico entre estudantes da saúde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Vitória Rodrigues Miguel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José Medeiros do Nascimento Filho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ACOLHER é um projeto de extensão com quatro anos de existência. Seu objetivo é acolher estudantes em sofrimento psíquico dos cursos de graduação da saúde da UFRN por meio de suporte psiquiátrico, psicológico (acolhimento breve e psicoterapia), pedagógico (orientação aos estudos). Os diversos atendimentos, individuais e coletivos, ocorrem tanto no Centro de Ciências da Saúde quanto no Campus Central. Por semestre, uma média de 100 estudantes são acolhidos por um psiquiatra, cinco estudantes de psicologia (quatro estagiários e uma extensionista), duas psicólogas colaboradoras (supervisão, grupos e acolhimentos) e uma pedagoga. Estudante bolsista de apoio técnico da Saúde Coletiva direciona as consultas  através de formulário virtual por meio do SIGSaúde (UFRN) e tem articulado o projeto à RAPS, direcionando os acolhidos para o SUS e SUAS, conforme necessidade. Com potencial de crescimento através de parcerias, o ACOLHER busca oportunizar um espaço de escuta, afetividade e empatia aos que serão futuros cuidadores da saúde humana.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Palavras-chave: saúde mental; integração de serviços; ação de extensão; graduação.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APRESENTAÇÃO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ACOLHER da Universidade Federal do Rio Grande do Norte (UFRN) é um programa contínuo voltado para oferecer suporte psicológico, pedagógico e psiquiátrico aos estudantes universitários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área da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Esse 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surge na perspectiva complementar às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ações da Rede de Atenção Psicossocial (RAPS),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proporcionando suporte em saúde mental aos estudantes dos cursos de graduação do Centro de Ciências da Saúde (CCS/UFRN) no seu período acadêmico 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Foca 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atender uma demanda crescente por serviços especializados em saúde mental e desenvolvimento acadêmico.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Fundamentado na Teoria do Cuidado e Suporte Multidisciplinar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(Gomes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 ACOLHER adota uma abordagem integrada que destaca a importância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atendimento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personalizado para o bem-estar e desenvolvimento dos estudantes.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versa esta corrente de pensamento,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eficácia 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constância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suporte psicológico e pedagógico é capaz de promover a saúde mental e a evolução acadêmica dos indivíduos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(Cintra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ação extensionista foi implementada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resposta à necessidade crescente de apoio para estudantes que enfrentam sofrimento psíquico, oferecendo uma gama de serviços como orientação pedagógica, atendimentos psicológicos e psiquiátricos. O público-alvo principal do ACOLHER são os estudantes da UFRN, que recebem suporte especializado diretamente relacionado às suas necessidades acadêmicas e pessoais.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a ampla procedência dos estudantes da saúde da UFRN, oriundos de vários municípios, o projeto tem conseguido atingir pessoas de diversas cidades potiguares, em especial da região metropolitana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área temática do projeto abrange saúde mental e educação, evidenciando a importância da integração entre suporte médico-psicológico e desenvolvimento acadêmico.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Financiado e administrado pela UFRN, o ACOLHER não possui financiadores externos específicos, mas recebe o suporte essencial da universidade para operar.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justificativa para a ação reside na crescente demanda por suporte especializado entre os estudantes universitários, que frequentemente enfrentam desafios relacionados ao sofrimento psíquico.</w:t>
      </w:r>
    </w:p>
    <w:p w:rsidR="00000000" w:rsidDel="00000000" w:rsidP="00000000" w:rsidRDefault="00000000" w:rsidRPr="00000000" w14:paraId="0000001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contribui para os Objetivos de Desenvolvimento Sustentável (ODS) da ONU, especificamente o ODS 3 (Saúde e Bem-Estar) e o ODS 4 (Educação de Qualidade). Através do suporte psicológico e pedagógico oferecido, o ACOLHER busca melhorar a saúde mental e o desenvolvimento acadêmico dos estudantes, alinhando-se com as metas globais para a promoção da saúde e educação de qualidade.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PROCEDIMENTOS METODOLÓGICOS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do Projeto ACOLHER é estruturada para garantir um suporte abrangente e eficaz aos estudantes da Universidade Federal do Rio Grande do Norte (UFRN) que enfrentam desafios relacionados à saúde mental e ao desenvolvimento acadêmico. A seguir,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serão descritos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procedimentos adotados, o público participante, os métodos e técnicas utilizados, e a abordagem integrada que caracteriza a execução do projeto.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da Ação de Extensão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ACOLHER foi desenvolvido com um planejamento meticuloso que envolveu várias etapas, desde a concepção inicial até a execução e a avaliação contínua. O processo de planejamento incluiu a identificação detalhada das necessidades dos estudantes da saúde da UFRN, que frequentemente enfrentam pressão acadêmica intensa e desafios emocionais. Para entender essas necessidades, foram realizadas reuniões de diagnóstico e levantamento de dados qualitativos e quantitativos sobre o bem-estar dos alunos.</w:t>
      </w:r>
    </w:p>
    <w:p w:rsidR="00000000" w:rsidDel="00000000" w:rsidP="00000000" w:rsidRDefault="00000000" w:rsidRPr="00000000" w14:paraId="0000001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fase de implementação do projeto envolveu a estruturação e execução das atividades de suporte. As ações práticas foram cuidadosamente organizadas para cobrir as áreas de apoio psicológico, orientação pedagógica e acompanhamento psiquiátrico. A integração entre essas áreas foi crucial para garantir que cada estudante recebesse um atendimento personalizado e holístico. A execução das atividades inclui: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1.Atendimentos psicológicos individuais: sessões que proporcionam um espaço seguro no qual os alunos podem explorar e tratar questões psicológicas que afetam seu desempenho acadêmico e bem-estar geral. Os atendimentos são realizados por psicólogos formados e graduandos de psicologia com abordagens terapêuticas variadas (psicanálise, comportamental e cognitivo-comportamental). As sessões ocorrem como acolhimento (quatro encontros) ou psicoterapia (seis meses de duração).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Orientação pedagógica: envolve encontros individuais nos quais os estudantes recebem apoio para desenvolver habilidades de gerenciamento de tempo, estratégias de estudo e técnicas para lidar com a pressão acadêmica. A orientação pedagógica visa melhorar a eficácia do aprendizado e o equilíbrio entre os compromissos acadêmicos e pessoais.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Consultas psiquiátricas: oferecidas para diagnosticar e tratar condições que exigem intervenção médica. O psiquiatra envolvido no projeto é responsável por avaliar, prescrever tratamentos e monitorar o progresso dos estudantes que necessitam de medicação ou de acompanhamento psiquiátrico.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Grupos de apoio: proporcionam um ambiente de suporte coletivo. Os alunos podem compartilhar suas experiências e receber apoio mútuo. As sessões são facilitadas por profissionais treinados que promovem um espaço de empatia e compreensão.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público do Projeto ACOLHER são os estudantes da área da saúde da UFRN. Estes alunos frequentemente enfrentam altos níveis de estresse devido às demandas acadêmicas e às responsabilidades associadas aos seus cursos. O lidar com a vida e a relação saúde-doença-cuidado abarca um sofrimento inerente ao processo formativo. O projeto atende, em média, 50 estudantes por semestre, em ações psicológicas, psiquiátricas ou pedagógicas. A equipe do projeto é composta numa perspectiva multidisciplinar, incluindo psicólogos, pedagogo, psiquiatra, estagiários de psicologia, estagiário de medicina, bolsista de saúde coletiva e profissionais de suporte técnico. Cada membro da equipe desempenha um papel crucial na execução das atividades e no acompanhamento dos estudantes.</w:t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abordagem integrada do Projeto ACOLHER garante que todos os aspectos do suporte psicológico e pedagógico sejam coordenados de maneira eficaz. A integração entre atendimentos individuais, orientação pedagógica e suporte psiquiátrico proporciona um atendimento integral que visa atender às necessidades em saúde mental dos estudantes. A avaliação contínua do projeto permite ajustes e melhorias constantes, garantindo que as estratégias utilizadas sejam sempre baseadas nas melhores práticas e nas necessidades emergentes dos alunos.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a metodologia do Projeto ACOLHER é projetada para fornecer um suporte abrangente e personalizado aos estudantes da UFRN, com foco na saúde mental e no desenvolvimento acadêmico. A abordagem integrada e multidisciplinar é essencial para garantir que todos os aspectos do bem-estar dos alunos sejam abordados de forma eficaz e eficiente.</w:t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AÇÕES DESENVOLVIDAS E SUAS CONTRIBUIÇÕES</w:t>
      </w:r>
    </w:p>
    <w:p w:rsidR="00000000" w:rsidDel="00000000" w:rsidP="00000000" w:rsidRDefault="00000000" w:rsidRPr="00000000" w14:paraId="00000028">
      <w:pPr>
        <w:shd w:fill="ffffff" w:val="clear"/>
        <w:spacing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Gerenciar o estresse e o bem-estar psicossocial é, atualmente, tão crucial quanto cuidar da saúde física. Nesse contexto, é essencial que as instituições de ensino superior adotem estratégias para aliviar o sofrimento psíquico dos estudantes. A criação ou o aprimoramento de núcleos de apoio psicossocial, acessíveis e eficazes, é fundamental para que os discentes possam manter sua saúde mental ( Rodrigues, Silva &amp; Santos, 2020).</w:t>
      </w:r>
    </w:p>
    <w:p w:rsidR="00000000" w:rsidDel="00000000" w:rsidP="00000000" w:rsidRDefault="00000000" w:rsidRPr="00000000" w14:paraId="00000029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com essa intencionalidade que nasceu o Projeto ACOLHER, com a finalidade de ajudar os estudantes de áreas da saúde a galgar maior equilíbrio em sua saúde mental, atingindo metas acadêmicas e realização pessoal. Este projeto visa proporcionar apoio psicológico e emocional, oferecendo um ambiente de suporte que facilita a gestão do estresse e promove o bem-estar psicossocial. Através de atividades como orientação psicológica, grupos de apoio e programas de conscientização, o Projeto ACOLHER busca minimizar o impacto dos desafios acadêmicos e emocionais enfrentados pelos estudantes, promovendo uma formação mais assertiva e saudável.</w:t>
      </w:r>
    </w:p>
    <w:p w:rsidR="00000000" w:rsidDel="00000000" w:rsidP="00000000" w:rsidRDefault="00000000" w:rsidRPr="00000000" w14:paraId="0000002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projeto ACOLHER, os papéis desempenhados executam partes igualmente necessárias na integração e suporte aos alunos, garantindo que cada um receba o atendimento e a orientação necessários desde o início de sua jornada. As responsabilidades abaixo descritas irão detalhar as quatro vertentes assistenciais principais do projeto: saúde coletiva, medicina (psiquiatria), pedagogia e psicologia.</w:t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Saúde coletiva</w:t>
      </w:r>
    </w:p>
    <w:p w:rsidR="00000000" w:rsidDel="00000000" w:rsidP="00000000" w:rsidRDefault="00000000" w:rsidRPr="00000000" w14:paraId="0000002C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estudante da saúde coletiva tem um papel primordial no projeto. Além de atuar na esfera gerencial, mantém o primeiro contato com os estudantes que preenchem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(formulário) virtual.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passo inicial no processo de acolhimento geral é estabelecer uma comunicação calorosa e eficiente com os novos alunos-participantes. Essa etapa envolve marcar as consultas iniciais, tendo como critérios: ordem de solicitação (quantitativo/ordinal) e urgência da demanda expressa (qualitativo). Durante essa fase, é fundamental transmitir uma sensação de acolhimento e segurança, esclarecendo dúvidas e fornecendo informações relevantes sobre o projeto. A abordagem personalizada e atenciosa é essencial para criar um ambiente receptivo e para que o aluno se sinta apoiado desde o início. Após o contato inicial, o trabalho prossegue com o direcionamento para os diversos serviços oferecidos pelo projeto ACOLHER. Essa etapa é vital para assegurar que cada aluno tenha acesso aos recursos e apoios que possam ser necessários. Isso inclui a orientação sobre serviços de apoio psicológico, orientação acadêmica, tutoria e qualquer outro suporte específico.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 a gestão de cadastros no sistema, envolve a inserção e atualização de informações dos alunos no banco de dados do projeto. É essencial que os dados sejam registrados de forma precisa e organizada, pois isso permite uma administração eficiente dos serviços prestados e um acompanhamento detalhado do progresso de cada aluno. A manutenção atualizada dos cadastros facilita a comunicação interna e o planejamento estratégico do projeto, assegurando que todas as ações sejam coordenadas e baseadas em informações corretas.</w:t>
      </w:r>
    </w:p>
    <w:p w:rsidR="00000000" w:rsidDel="00000000" w:rsidP="00000000" w:rsidRDefault="00000000" w:rsidRPr="00000000" w14:paraId="0000002D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ações no projeto ACOLHER são orientadas para proporcionar uma experiência positiva e de suporte integral aos alunos. Desde o primeiro contato até o encaminhamento para serviços e o gerenciamento dos cadastros, meu objetivo é assegurar que cada aluno receba o atendimento necessário e se sinta verdadeiramente acolhido e apoiado em sua jornada educacional.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 ressaltar que muitos alunos chegam ao Projeto ACOLHER sem nunca ter tido contato prévio com questões relacionadas à saúde mental. Esse cenário não apenas revela a fragilidade do sistema de suporte atual, público e privado, mas também sublinha a necessidade urgente de ampliar e promover serviços especializados, como a Rede de Atenção Psicossocial (RAPS) no contexto do Sistema Único de Saúde (SUS). A RAPS é uma estratégia crucial dentro do SUS, projetada para fornecer cuidados contínuos e integrados a indivíduos que enfrentam sofrimento mental. Este programa adota uma abordagem multidisciplinar que integra serviços de acolhimento, orientação e tratamento especializado. A atuação da RAPS é baseada na oferta de suporte que vai além da assistência médica convencional, englobando ações de promoção da saúde mental e prevenção de agravamentos. O objetivo é garantir que os indivíduos recebam o cuidado necessário de forma contínua e coordenada, respeitando suas necessidades específicas e proporcionando um atendimento integral. No contexto do Projeto ACOLHER, a integração com a RAPS se dá direcionando os alunos com atendimento concluso para serviços da Rede próximos ao seu território de moradia. Permite um suporte mais abrangente e eficaz. </w:t>
      </w:r>
    </w:p>
    <w:p w:rsidR="00000000" w:rsidDel="00000000" w:rsidP="00000000" w:rsidRDefault="00000000" w:rsidRPr="00000000" w14:paraId="0000002E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Medicina (psiquiatria)</w:t>
      </w:r>
    </w:p>
    <w:p w:rsidR="00000000" w:rsidDel="00000000" w:rsidP="00000000" w:rsidRDefault="00000000" w:rsidRPr="00000000" w14:paraId="0000002F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ACOLHER atua na esfera médica com atendimentos realizados no Departamento de Fonoaudiologia (CCS/UFRN) e Departamento de Nutrição (campus central). São disponibilizados até 10 atendimentos por semana, em média, para estudantes que se inscrevem no formulário virtual ou que são encaminhados pela psicologia e pedagogia. </w:t>
      </w:r>
    </w:p>
    <w:p w:rsidR="00000000" w:rsidDel="00000000" w:rsidP="00000000" w:rsidRDefault="00000000" w:rsidRPr="00000000" w14:paraId="00000030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atendimento psiquiátrico consiste em escuta, acolhimento, anamnese, direcionamento diagnóstico em saúde mental, prescrição medicamentosa (quando necessário) e orientações/psicoeducação. Leva entre 40 a 60 minutos de duração. Atualmente, são atendidos estudantes de nutrição, saúde coletiva, fisioterapia, enfermagem, farmácia, fonoaudiologia e educação física. Os atendimentos se propõe a durar até seis meses, sendo individualizados caso a caso. Após, os casos são encaminhados para a RAPS - conforme trabalho proposto com a saúde coletiva. Casos que necessitam da abordagem multidisciplinar são dialogados na reunião de equipe, com periodicidade mensal.</w:t>
      </w:r>
    </w:p>
    <w:p w:rsidR="00000000" w:rsidDel="00000000" w:rsidP="00000000" w:rsidRDefault="00000000" w:rsidRPr="00000000" w14:paraId="00000031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Pedagogia</w:t>
      </w:r>
    </w:p>
    <w:p w:rsidR="00000000" w:rsidDel="00000000" w:rsidP="00000000" w:rsidRDefault="00000000" w:rsidRPr="00000000" w14:paraId="00000032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atendimentos de pedagogia são realizados presencialmente ou virtualmente, a depender da dinâmica dos estudantes, por profissional pedagoga do quadro permanente da UFRN. Os atendimentos podem ser direcionados pelo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forms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ainda por outros membros da equipe (psicologia e psiquiatria), com anuência dos estudantes. Foi produzido pela equipe pedagógica do projeto material acerca da orientação para os estudos.</w:t>
      </w:r>
    </w:p>
    <w:p w:rsidR="00000000" w:rsidDel="00000000" w:rsidP="00000000" w:rsidRDefault="00000000" w:rsidRPr="00000000" w14:paraId="00000033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Psicologia</w:t>
      </w:r>
    </w:p>
    <w:p w:rsidR="00000000" w:rsidDel="00000000" w:rsidP="00000000" w:rsidRDefault="00000000" w:rsidRPr="00000000" w14:paraId="00000034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conta com cinco estudantes de psicologia, uma psicóloga voluntária do quadro de funcionários da UFRN e uma psicóloga do departamento de medicina clínica. Dois estudantes e uma psicóloga voluntária estão dedicados aos acolhimentos (até quatro estudantes cada, por quatro encontros). Três estudantes estão dedicados a psicoterapias, sob supervisão docente, abarcando uma média de três pessoas cada.</w:t>
      </w:r>
    </w:p>
    <w:p w:rsidR="00000000" w:rsidDel="00000000" w:rsidP="00000000" w:rsidRDefault="00000000" w:rsidRPr="00000000" w14:paraId="0000003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36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Organização Mundial da Saúde (OMS) define saúde mental como um estado de bem-estar em que o indivíduo pode desenvolver suas habilidades, enfrentar os desafios da vida e contribuir para a comunidade. Essa definição ressalta que a saúde mental não se limita às experiências individuais, mas envolve uma rede de fatores interconectados que afetam o bem-estar geral.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prática adquirida através da participação no Projeto ACOLHER da Universidade Federal do Rio Grande do Norte (UFRN) destaca a importância de estratégias colaborativas e bem articuladas para o suporte psicológico em instituições de ensino superior. O Projeto ACOLHER, em conjunto com a Rede de Atenção Psicossocial (RAPS), exemplifica uma abordagem eficaz que pode servir como modelo para outras instituições que buscam implementar estratégias similares para apoiar o bem-estar de seus alunos.</w:t>
      </w:r>
    </w:p>
    <w:p w:rsidR="00000000" w:rsidDel="00000000" w:rsidP="00000000" w:rsidRDefault="00000000" w:rsidRPr="00000000" w14:paraId="00000038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ACOLHER, com quatro anos de atuação, oferece suporte integrado e multidisciplinar aos estudantes dos cursos de graduação em saúde. O projeto fornece atendimento psiquiátrico, psicológico e pedagógico, refletindo a Teoria do Cuidado e Suporte Multidisciplinar, que enfatiza a importância de um atendimento personalizado para promover tanto o bem-estar psicológico quanto o desenvolvimento acadêmico dos alunos.</w:t>
      </w:r>
    </w:p>
    <w:p w:rsidR="00000000" w:rsidDel="00000000" w:rsidP="00000000" w:rsidRDefault="00000000" w:rsidRPr="00000000" w14:paraId="00000039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realizado pelo Projeto ACOLHER é estruturado em três áreas principais: o contato inicial com os alunos, o encaminhamento para serviços especializados e o gerenciamento dos cadastros no sistema SIGSaúde. Cada uma dessas etapas é crucial para garantir que os estudantes recebam o suporte necessário desde o início de sua jornada acadêmica. A integração com a RAPS amplia ainda mais o alcance do projeto, proporcionando um suporte mais abrangente e eficaz e destacando a importância da colaboração entre serviços de saúde mental e educação.</w:t>
      </w:r>
    </w:p>
    <w:p w:rsidR="00000000" w:rsidDel="00000000" w:rsidP="00000000" w:rsidRDefault="00000000" w:rsidRPr="00000000" w14:paraId="0000003A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obtidos até o momento indicam que o Projeto ACOLHER tem sido bem-sucedido em criar um espaço de escuta, afetividade e empatia para os futuros profissionais da saúde. A atuação de uma equipe multidisciplinar composta por psiquiatras, psicólogos, pedagogos e estagiários contribui significativamente para a eficácia do projeto. Além disso, a articulação com o SIGSaúde e a colaboração com o SUS e SUAS sublinham o compromisso com uma abordagem integrada e de longo prazo para a saúde mental dos estudantes.</w:t>
      </w:r>
    </w:p>
    <w:p w:rsidR="00000000" w:rsidDel="00000000" w:rsidP="00000000" w:rsidRDefault="00000000" w:rsidRPr="00000000" w14:paraId="0000003B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prática adquirida no Projeto ACOLHER tem demonstrado a relevância do suporte psicológico bem estruturado e colaborativo. Contribui para o aprimoramento da experiência dos alunos por meio do contato inicial, agendamento de consultas e gerenciamento dos cadastros no sistema SIGSaúde, desempenhando um papel crucial para garantir que cada aluno receba o atendimento necessário.</w:t>
      </w:r>
    </w:p>
    <w:p w:rsidR="00000000" w:rsidDel="00000000" w:rsidP="00000000" w:rsidRDefault="00000000" w:rsidRPr="00000000" w14:paraId="0000003C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últimos tempos, o Projeto ACOLHER tem investido na divulgação de suas atividades por meio das redes sociais, especialmente no Instagram. Essa estratégia de comunicação tem se mostrado eficaz em ampliar o alcance do projeto, alcançando cada vez mais pessoas e aumentando a visibilidade das ações realizadas. A presença no Instagram permite ao Projeto ACOLHER conectar-se diretamente com a comunidade acadêmica e além, oferecendo informações valiosas, compartilhando histórias de sucesso e promovendo a importância do suporte psicossocial. Essa visibilidade adicional fortalece o projeto e facilita o engajamento de novos alunos, colaboradores e parceiros, contribuindo para a sua expansão e consolidação.</w:t>
      </w:r>
    </w:p>
    <w:p w:rsidR="00000000" w:rsidDel="00000000" w:rsidP="00000000" w:rsidRDefault="00000000" w:rsidRPr="00000000" w14:paraId="0000003D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serviços especializados oferecidos pelo ACOLHER, que incluem orientação pedagógica, atendimento psicológico, consultas psiquiátricas e psicoterapia, são cuidadosamente adaptados às necessidades específicas identificadas durante os contatos iniciais. Esse processo personalizado não apenas atende às exigências acadêmicas dos estudantes, mas também contribui significativamente para sua saúde mental e desenvolvimento pessoal.</w:t>
      </w:r>
    </w:p>
    <w:p w:rsidR="00000000" w:rsidDel="00000000" w:rsidP="00000000" w:rsidRDefault="00000000" w:rsidRPr="00000000" w14:paraId="0000003E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o Projeto ACOLHER, em combinação com a RAPS e a crescente visibilidade através das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redes sociais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representa um modelo notável de como a integração e a coordenação entre diferentes níveis de suporte podem impactar positivamente a saúde mental e o sucesso acadêmico dos estudantes. A continuidade e expansão do projeto são essenciais para atender à demanda crescente por suporte especializado. Este modelo serve como uma referência valiosa para outras instituições que buscam implementar estratégias semelhantes, promovendo um ambiente acadêmico mais equilibrado e saudável.</w:t>
      </w:r>
    </w:p>
    <w:p w:rsidR="00000000" w:rsidDel="00000000" w:rsidP="00000000" w:rsidRDefault="00000000" w:rsidRPr="00000000" w14:paraId="0000003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REFERÊNCIAS: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RODRIGUES, Bráulio Brandão; CARDOSO, Rhaissa Rosa de Jesus; PERES, Caio Henrique Rezio; MARQUES, Fábio Ferreira. </w:t>
      </w:r>
      <w:r w:rsidDel="00000000" w:rsidR="00000000" w:rsidRPr="00000000">
        <w:rPr>
          <w:i w:val="1"/>
          <w:rtl w:val="0"/>
        </w:rPr>
        <w:t xml:space="preserve">Aprendendo com o Imprevisível: Saúde Mental dos Universitários e Educação Médica na Pandemia de Covid-19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Revista Brasileira de Educação Médica</w:t>
      </w:r>
      <w:r w:rsidDel="00000000" w:rsidR="00000000" w:rsidRPr="00000000">
        <w:rPr>
          <w:rtl w:val="0"/>
        </w:rPr>
        <w:t xml:space="preserve">, [s.l.], v. 48, n. 2, p. 20-28, 2024. Disponível em: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https://www.scielo.br/j/rbem/a/kN9b4V5MJQtvygzTNBWsSZS/#</w:t>
        </w:r>
      </w:hyperlink>
      <w:r w:rsidDel="00000000" w:rsidR="00000000" w:rsidRPr="00000000">
        <w:rPr>
          <w:rtl w:val="0"/>
        </w:rPr>
        <w:t xml:space="preserve">. Acesso em: 29 jul. 2024.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BRASIL. Ministério da Saúde. </w:t>
      </w:r>
      <w:r w:rsidDel="00000000" w:rsidR="00000000" w:rsidRPr="00000000">
        <w:rPr>
          <w:i w:val="1"/>
          <w:rtl w:val="0"/>
        </w:rPr>
        <w:t xml:space="preserve">Rede de Atenção Psicossocial (RAPS)</w:t>
      </w:r>
      <w:r w:rsidDel="00000000" w:rsidR="00000000" w:rsidRPr="00000000">
        <w:rPr>
          <w:rtl w:val="0"/>
        </w:rPr>
        <w:t xml:space="preserve">. Disponível em: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https://www.gov.br/saude/pt-br/composicao/saes/desmad/raps</w:t>
        </w:r>
      </w:hyperlink>
      <w:r w:rsidDel="00000000" w:rsidR="00000000" w:rsidRPr="00000000">
        <w:rPr>
          <w:rtl w:val="0"/>
        </w:rPr>
        <w:t xml:space="preserve">. Acesso em: 29 jul. 2024.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LANCETTI, Antonio. </w:t>
      </w:r>
      <w:r w:rsidDel="00000000" w:rsidR="00000000" w:rsidRPr="00000000">
        <w:rPr>
          <w:i w:val="1"/>
          <w:rtl w:val="0"/>
        </w:rPr>
        <w:t xml:space="preserve">Saúde mental e saúde coletiva</w:t>
      </w:r>
      <w:r w:rsidDel="00000000" w:rsidR="00000000" w:rsidRPr="00000000">
        <w:rPr>
          <w:rtl w:val="0"/>
        </w:rPr>
        <w:t xml:space="preserve">. Disponível em: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1wqtxts1xzle7.cloudfront.net/104157628/23-tratado-lancetti1-libre.pdf?1688990846=&amp;response-content-disposition=inline%3B+filename%3DSaude_mental_e_saude_coletiva.pdf&amp;Expires=1722364215&amp;Signature=MCeGl5XNloKCjS1DxUt7m4R4GS9Hf2BdtQey09QcGNQIPrjH7hfL~urCuWkTmNchl794A32wBX6kfE~M6cYfwz6amZIOIL7UqWklWOYbbEKnscTjs4vh9asrZJcQvLvs4c9E6EHLqFvcoVaagBZKCXQQjpOYSC-bQX7DdIbl8ZgTV5VXk47Sq5BfizN6HLtFqUbvjJOBtffrY~xilh6VlnUioMgHQTTxZnQk0Ll0yLxcnT7Q47WQ8g91CUFB0uWALmd2jeuJ0ZGyGxKM3aX47pPenDSgZiTCZkB-oH5pGyQuiNBFDEkm2p01V2rcACd7ZUT-4ohFYSzgkFmsiVyZYg__&amp;Key-Pair-Id=APKAJLOHF5GGSLRBV4ZA</w:t>
        </w:r>
      </w:hyperlink>
      <w:r w:rsidDel="00000000" w:rsidR="00000000" w:rsidRPr="00000000">
        <w:rPr>
          <w:rtl w:val="0"/>
        </w:rPr>
        <w:t xml:space="preserve">. Acesso em: 30 jul. 2024.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BRASIL.</w:t>
      </w:r>
      <w:r w:rsidDel="00000000" w:rsidR="00000000" w:rsidRPr="00000000">
        <w:rPr>
          <w:rtl w:val="0"/>
        </w:rPr>
        <w:t xml:space="preserve"> Ministério da Saúde. </w:t>
      </w:r>
      <w:r w:rsidDel="00000000" w:rsidR="00000000" w:rsidRPr="00000000">
        <w:rPr>
          <w:i w:val="1"/>
          <w:rtl w:val="0"/>
        </w:rPr>
        <w:t xml:space="preserve">Saúde mental</w:t>
      </w:r>
      <w:r w:rsidDel="00000000" w:rsidR="00000000" w:rsidRPr="00000000">
        <w:rPr>
          <w:rtl w:val="0"/>
        </w:rPr>
        <w:t xml:space="preserve">. Disponível em: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https://www.gov.br/saude/pt-br/assuntos/saude-de-a-a-z/s/saude-mental</w:t>
        </w:r>
      </w:hyperlink>
      <w:r w:rsidDel="00000000" w:rsidR="00000000" w:rsidRPr="00000000">
        <w:rPr>
          <w:rtl w:val="0"/>
        </w:rPr>
        <w:t xml:space="preserve">. Acesso em: 30 jul. 2024.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rtl w:val="0"/>
        </w:rPr>
        <w:t xml:space="preserve">ALVES, I. J.; SILVA, A. P.</w:t>
      </w:r>
      <w:r w:rsidDel="00000000" w:rsidR="00000000" w:rsidRPr="00000000">
        <w:rPr>
          <w:rtl w:val="0"/>
        </w:rPr>
        <w:t xml:space="preserve"> A importância do suporte psicossocial na formação acadêmica dos estudantes. </w:t>
      </w:r>
      <w:r w:rsidDel="00000000" w:rsidR="00000000" w:rsidRPr="00000000">
        <w:rPr>
          <w:i w:val="1"/>
          <w:rtl w:val="0"/>
        </w:rPr>
        <w:t xml:space="preserve">Revista de Intervenção e Formação Profissional</w:t>
      </w:r>
      <w:r w:rsidDel="00000000" w:rsidR="00000000" w:rsidRPr="00000000">
        <w:rPr>
          <w:rtl w:val="0"/>
        </w:rPr>
        <w:t xml:space="preserve">, v. 2, n. 1, p. 45-58, 2020. Disponível em: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https://periodicoscientificos.itp.ifsp.edu.br/index.php/rifp/article/view/864</w:t>
        </w:r>
      </w:hyperlink>
      <w:r w:rsidDel="00000000" w:rsidR="00000000" w:rsidRPr="00000000">
        <w:rPr>
          <w:rtl w:val="0"/>
        </w:rPr>
        <w:t xml:space="preserve">. Acesso em: 30 jul. 2024.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SILVA, J. M.; PEREIRA, L. A.</w:t>
      </w:r>
      <w:r w:rsidDel="00000000" w:rsidR="00000000" w:rsidRPr="00000000">
        <w:rPr>
          <w:rtl w:val="0"/>
        </w:rPr>
        <w:t xml:space="preserve"> A importância da integração entre saúde mental e educação: um estudo de caso. </w:t>
      </w:r>
      <w:r w:rsidDel="00000000" w:rsidR="00000000" w:rsidRPr="00000000">
        <w:rPr>
          <w:i w:val="1"/>
          <w:rtl w:val="0"/>
        </w:rPr>
        <w:t xml:space="preserve">Anais do Congresso Nacional de Educação e Saúde</w:t>
      </w:r>
      <w:r w:rsidDel="00000000" w:rsidR="00000000" w:rsidRPr="00000000">
        <w:rPr>
          <w:rtl w:val="0"/>
        </w:rPr>
        <w:t xml:space="preserve">, 2023. Disponível em: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https://editorarealize.com.br/artigo/visualizar/105398</w:t>
        </w:r>
      </w:hyperlink>
      <w:r w:rsidDel="00000000" w:rsidR="00000000" w:rsidRPr="00000000">
        <w:rPr>
          <w:rtl w:val="0"/>
        </w:rPr>
        <w:t xml:space="preserve">. Acesso em: 30 jul. 2024.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GOMES, Ingrid Meireles; DA SILVA, Daniel Ignacio; LACERDA, Maria Ribeiro; MAZZA, Verônica de Azevedo; MÉIER, Marineli Joaquim; ALVES DAS MERCÊS, Nen Nalú</w:t>
      </w:r>
      <w:r w:rsidDel="00000000" w:rsidR="00000000" w:rsidRPr="00000000">
        <w:rPr>
          <w:rtl w:val="0"/>
        </w:rPr>
        <w:t xml:space="preserve">. Teoria do cuidado transpessoal de Jean Watson no cuidado domiciliar de enfermagem à criança: uma reflexão. </w:t>
      </w:r>
      <w:r w:rsidDel="00000000" w:rsidR="00000000" w:rsidRPr="00000000">
        <w:rPr>
          <w:i w:val="1"/>
          <w:rtl w:val="0"/>
        </w:rPr>
        <w:t xml:space="preserve">Esc Anna Nery</w:t>
      </w:r>
      <w:r w:rsidDel="00000000" w:rsidR="00000000" w:rsidRPr="00000000">
        <w:rPr>
          <w:rtl w:val="0"/>
        </w:rPr>
        <w:t xml:space="preserve">, Rio de Janeiro, v. 17, n. 3, p. 421-428, jul.-set. 2013. Disponível em: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https://doi.org/10.1590/S1414-81452013000300021</w:t>
        </w:r>
      </w:hyperlink>
      <w:r w:rsidDel="00000000" w:rsidR="00000000" w:rsidRPr="00000000">
        <w:rPr>
          <w:rtl w:val="0"/>
        </w:rPr>
        <w:t xml:space="preserve">. Acesso em: 31 jul. 2024.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CINTRA, Clarisse Lourenço; GUERRA, Valeschka Martins.</w:t>
      </w:r>
      <w:r w:rsidDel="00000000" w:rsidR="00000000" w:rsidRPr="00000000">
        <w:rPr>
          <w:rtl w:val="0"/>
        </w:rPr>
        <w:t xml:space="preserve"> Educação Positiva: A aplicação da Psicologia Positiva a instituições educacionais. </w:t>
      </w:r>
      <w:r w:rsidDel="00000000" w:rsidR="00000000" w:rsidRPr="00000000">
        <w:rPr>
          <w:i w:val="1"/>
          <w:rtl w:val="0"/>
        </w:rPr>
        <w:t xml:space="preserve">Psicologia Escolar e Educacional</w:t>
      </w:r>
      <w:r w:rsidDel="00000000" w:rsidR="00000000" w:rsidRPr="00000000">
        <w:rPr>
          <w:rtl w:val="0"/>
        </w:rPr>
        <w:t xml:space="preserve">, São Paulo, v. 21, n. 2, p. 203-211, jul.-dez. 2017. Disponível em: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https://doi.org/10.1590/2175-35392017021311191</w:t>
        </w:r>
      </w:hyperlink>
      <w:r w:rsidDel="00000000" w:rsidR="00000000" w:rsidRPr="00000000">
        <w:rPr>
          <w:rtl w:val="0"/>
        </w:rPr>
        <w:t xml:space="preserve">. Acesso em: 31 jul. 2024.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BRASIL. </w:t>
      </w:r>
      <w:r w:rsidDel="00000000" w:rsidR="00000000" w:rsidRPr="00000000">
        <w:rPr>
          <w:i w:val="1"/>
          <w:rtl w:val="0"/>
        </w:rPr>
        <w:t xml:space="preserve">Saúde mental no trabalho é tema do Dia Mundial da Saúde Mental 2017, comemorado em 10 de outubro</w:t>
      </w:r>
      <w:r w:rsidDel="00000000" w:rsidR="00000000" w:rsidRPr="00000000">
        <w:rPr>
          <w:rtl w:val="0"/>
        </w:rPr>
        <w:t xml:space="preserve">. Disponível em: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https://bvsms.saude.gov.br/saude-mental-no-trabalho-e-tema-do-dia-mundial-da-saude-mental-2017-comemorado-em-10-de-outubro/</w:t>
        </w:r>
      </w:hyperlink>
      <w:r w:rsidDel="00000000" w:rsidR="00000000" w:rsidRPr="00000000">
        <w:rPr>
          <w:rtl w:val="0"/>
        </w:rPr>
        <w:t xml:space="preserve">. Acesso em: 31 jul. 2024.</w:t>
      </w:r>
      <w:r w:rsidDel="00000000" w:rsidR="00000000" w:rsidRPr="00000000">
        <w:rPr>
          <w:rtl w:val="0"/>
        </w:rPr>
      </w:r>
    </w:p>
    <w:sectPr>
      <w:headerReference r:id="rId24" w:type="first"/>
      <w:footerReference r:id="rId25" w:type="default"/>
      <w:footerReference r:id="rId26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3">
    <w:pPr>
      <w:rPr>
        <w:rFonts w:ascii="Times New Roman" w:cs="Times New Roman" w:eastAsia="Times New Roman" w:hAnsi="Times New Roman"/>
        <w:sz w:val="18"/>
        <w:szCs w:val="18"/>
        <w:highlight w:val="yellow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Vitória Rodrigues Miguel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vertAlign w:val="superscript"/>
        <w:rtl w:val="0"/>
      </w:rPr>
      <w:t xml:space="preserve">1</w:t>
    </w:r>
    <w:r w:rsidDel="00000000" w:rsidR="00000000" w:rsidRPr="00000000">
      <w:rPr>
        <w:sz w:val="18"/>
        <w:szCs w:val="18"/>
        <w:rtl w:val="0"/>
      </w:rPr>
      <w:t xml:space="preserve">  estudante de Saúde Coletiva, Bacharelado na Universidade Federal do Rio Grande do Norte (UFRN). E-mail: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vitoria.miguel.132@ufrn.edu.br</w:t>
      </w:r>
    </w:hyperlink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highlight w:val="yellow"/>
        <w:rtl w:val="0"/>
      </w:rPr>
      <w:t xml:space="preserve"> </w:t>
    </w:r>
  </w:p>
  <w:p w:rsidR="00000000" w:rsidDel="00000000" w:rsidP="00000000" w:rsidRDefault="00000000" w:rsidRPr="00000000" w14:paraId="00000054">
    <w:pPr>
      <w:spacing w:line="240" w:lineRule="auto"/>
      <w:jc w:val="left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José Medeiros do Nascimento Filho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  <w:rtl w:val="0"/>
      </w:rPr>
      <w:t xml:space="preserve">médico psiquiatra, Núcleo de Apoio Interdisciplinar, NAI/CCS/UFRN E-mail: </w:t>
    </w: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medeiros.filho@ufrn.br</w:t>
      </w:r>
    </w:hyperlink>
    <w:r w:rsidDel="00000000" w:rsidR="00000000" w:rsidRPr="00000000">
      <w:rPr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55">
    <w:pPr>
      <w:spacing w:line="240" w:lineRule="auto"/>
      <w:jc w:val="lef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spacing w:line="240" w:lineRule="auto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spacing w:line="240" w:lineRule="auto"/>
      <w:jc w:val="both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i.org/10.1590/2175-35392017021311191" TargetMode="External"/><Relationship Id="rId22" Type="http://schemas.openxmlformats.org/officeDocument/2006/relationships/hyperlink" Target="https://bvsms.saude.gov.br/saude-mental-no-trabalho-e-tema-do-dia-mundial-da-saude-mental-2017-comemorado-em-10-de-outubro/" TargetMode="External"/><Relationship Id="rId21" Type="http://schemas.openxmlformats.org/officeDocument/2006/relationships/hyperlink" Target="https://doi.org/10.1590/2175-35392017021311191" TargetMode="External"/><Relationship Id="rId24" Type="http://schemas.openxmlformats.org/officeDocument/2006/relationships/header" Target="header1.xml"/><Relationship Id="rId23" Type="http://schemas.openxmlformats.org/officeDocument/2006/relationships/hyperlink" Target="https://bvsms.saude.gov.br/saude-mental-no-trabalho-e-tema-do-dia-mundial-da-saude-mental-2017-comemorado-em-10-de-outubr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saude/pt-br/composicao/saes/desmad/raps" TargetMode="External"/><Relationship Id="rId26" Type="http://schemas.openxmlformats.org/officeDocument/2006/relationships/footer" Target="footer2.xm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scielo.br/j/rbem/a/kN9b4V5MJQtvygzTNBWsSZS/#" TargetMode="External"/><Relationship Id="rId8" Type="http://schemas.openxmlformats.org/officeDocument/2006/relationships/hyperlink" Target="https://www.gov.br/saude/pt-br/composicao/saes/desmad/raps" TargetMode="External"/><Relationship Id="rId11" Type="http://schemas.openxmlformats.org/officeDocument/2006/relationships/hyperlink" Target="https://d1wqtxts1xzle7.cloudfront.net/104157628/23-tratado-lancetti1-libre.pdf?1688990846=&amp;response-content-disposition=inline%3B+filename%3DSaude_mental_e_saude_coletiva.pdf&amp;Expires=1722364215&amp;Signature=MCeGl5XNloKCjS1DxUt7m4R4GS9Hf2BdtQey09QcGNQIPrjH7hfL~urCuWkTmNchl794A32wBX6kfE~M6cYfwz6amZIOIL7UqWklWOYbbEKnscTjs4vh9asrZJcQvLvs4c9E6EHLqFvcoVaagBZKCXQQjpOYSC-bQX7DdIbl8ZgTV5VXk47Sq5BfizN6HLtFqUbvjJOBtffrY~xilh6VlnUioMgHQTTxZnQk0Ll0yLxcnT7Q47WQ8g91CUFB0uWALmd2jeuJ0ZGyGxKM3aX47pPenDSgZiTCZkB-oH5pGyQuiNBFDEkm2p01V2rcACd7ZUT-4ohFYSzgkFmsiVyZYg__&amp;Key-Pair-Id=APKAJLOHF5GGSLRBV4ZA" TargetMode="External"/><Relationship Id="rId10" Type="http://schemas.openxmlformats.org/officeDocument/2006/relationships/hyperlink" Target="https://d1wqtxts1xzle7.cloudfront.net/104157628/23-tratado-lancetti1-libre.pdf?1688990846=&amp;response-content-disposition=inline%3B+filename%3DSaude_mental_e_saude_coletiva.pdf&amp;Expires=1722364215&amp;Signature=MCeGl5XNloKCjS1DxUt7m4R4GS9Hf2BdtQey09QcGNQIPrjH7hfL~urCuWkTmNchl794A32wBX6kfE~M6cYfwz6amZIOIL7UqWklWOYbbEKnscTjs4vh9asrZJcQvLvs4c9E6EHLqFvcoVaagBZKCXQQjpOYSC-bQX7DdIbl8ZgTV5VXk47Sq5BfizN6HLtFqUbvjJOBtffrY~xilh6VlnUioMgHQTTxZnQk0Ll0yLxcnT7Q47WQ8g91CUFB0uWALmd2jeuJ0ZGyGxKM3aX47pPenDSgZiTCZkB-oH5pGyQuiNBFDEkm2p01V2rcACd7ZUT-4ohFYSzgkFmsiVyZYg__&amp;Key-Pair-Id=APKAJLOHF5GGSLRBV4ZA" TargetMode="External"/><Relationship Id="rId13" Type="http://schemas.openxmlformats.org/officeDocument/2006/relationships/hyperlink" Target="https://www.gov.br/saude/pt-br/assuntos/saude-de-a-a-z/s/saude-mental" TargetMode="External"/><Relationship Id="rId12" Type="http://schemas.openxmlformats.org/officeDocument/2006/relationships/hyperlink" Target="https://www.gov.br/saude/pt-br/assuntos/saude-de-a-a-z/s/saude-mental" TargetMode="External"/><Relationship Id="rId15" Type="http://schemas.openxmlformats.org/officeDocument/2006/relationships/hyperlink" Target="https://periodicoscientificos.itp.ifsp.edu.br/index.php/rifp/article/view/864" TargetMode="External"/><Relationship Id="rId14" Type="http://schemas.openxmlformats.org/officeDocument/2006/relationships/hyperlink" Target="https://periodicoscientificos.itp.ifsp.edu.br/index.php/rifp/article/view/864" TargetMode="External"/><Relationship Id="rId17" Type="http://schemas.openxmlformats.org/officeDocument/2006/relationships/hyperlink" Target="https://editorarealize.com.br/artigo/visualizar/105398" TargetMode="External"/><Relationship Id="rId16" Type="http://schemas.openxmlformats.org/officeDocument/2006/relationships/hyperlink" Target="https://editorarealize.com.br/artigo/visualizar/105398" TargetMode="External"/><Relationship Id="rId19" Type="http://schemas.openxmlformats.org/officeDocument/2006/relationships/hyperlink" Target="https://doi.org/10.1590/S1414-81452013000300021" TargetMode="External"/><Relationship Id="rId18" Type="http://schemas.openxmlformats.org/officeDocument/2006/relationships/hyperlink" Target="https://doi.org/10.1590/S1414-81452013000300021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itoria.miguel.132@ufrn.edu.br" TargetMode="External"/><Relationship Id="rId2" Type="http://schemas.openxmlformats.org/officeDocument/2006/relationships/hyperlink" Target="mailto:medeiros.filho@ufrn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